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декабря 2022 г. № 1283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декабря 2022 г. № 1283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Программы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профилактики рисков причинения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вреда (ущерба) охраняемым законом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ценностям при осуществлении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муниципального контроля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сфере благоустройства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город Воронеж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24.12.2021 № 1226 «Об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город Воронеж на 2022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Настоящее постановление вступает в силу с 01.01.2023.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